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TAOTLUS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VÄLJASTADA LIIKLUSVÄLISE TEGEVUSE LUBA (EHITUS)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TÖÖDE TEGEMISEKS RIIGITEE MAAL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>
        <w:trPr>
          <w:trHeight w:val="289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Juriidiline aadress</w:t>
            </w:r>
          </w:p>
        </w:tc>
        <w:tc>
          <w:tcPr>
            <w:tcW w:w="5062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Valge 4, Tallinn 11413</w:t>
            </w:r>
          </w:p>
        </w:tc>
      </w:tr>
      <w:tr>
        <w:trPr>
          <w:trHeight w:val="146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062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4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Kellelt</w:t>
            </w:r>
          </w:p>
        </w:tc>
        <w:tc>
          <w:tcPr>
            <w:tcW w:w="2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Taotleja nimi/nimetus</w:t>
            </w:r>
          </w:p>
        </w:tc>
        <w:tc>
          <w:tcPr>
            <w:tcW w:w="5062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Tamar Tenn</w:t>
            </w:r>
          </w:p>
        </w:tc>
      </w:tr>
      <w:tr>
        <w:trPr>
          <w:trHeight w:val="304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 </w:t>
            </w:r>
          </w:p>
        </w:tc>
        <w:tc>
          <w:tcPr>
            <w:tcW w:w="2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Registri- või isikukood</w:t>
            </w:r>
          </w:p>
        </w:tc>
        <w:tc>
          <w:tcPr>
            <w:tcW w:w="5062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10385751</w:t>
            </w:r>
          </w:p>
        </w:tc>
      </w:tr>
      <w:tr>
        <w:trPr>
          <w:trHeight w:val="146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062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4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 </w:t>
            </w:r>
          </w:p>
        </w:tc>
        <w:tc>
          <w:tcPr>
            <w:tcW w:w="2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Asukoht/elukoht</w:t>
            </w:r>
          </w:p>
        </w:tc>
        <w:tc>
          <w:tcPr>
            <w:tcW w:w="5062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Tehnika 12 Tartu</w:t>
            </w:r>
          </w:p>
        </w:tc>
      </w:tr>
      <w:tr>
        <w:trPr>
          <w:trHeight w:val="304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 </w:t>
            </w:r>
          </w:p>
        </w:tc>
        <w:tc>
          <w:tcPr>
            <w:tcW w:w="2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Telefon ja e-post</w:t>
            </w:r>
          </w:p>
        </w:tc>
        <w:tc>
          <w:tcPr>
            <w:tcW w:w="5062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5211456 tamar@podramaja.ee</w:t>
            </w:r>
          </w:p>
        </w:tc>
      </w:tr>
      <w:tr>
        <w:trPr>
          <w:trHeight w:val="146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062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4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Omanikujärelevalvet teeb</w:t>
            </w:r>
          </w:p>
        </w:tc>
        <w:tc>
          <w:tcPr>
            <w:tcW w:w="5062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Valeri Boiko</w:t>
            </w:r>
          </w:p>
        </w:tc>
      </w:tr>
      <w:tr>
        <w:trPr>
          <w:trHeight w:val="304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Telefon ja e-post</w:t>
            </w:r>
          </w:p>
        </w:tc>
        <w:tc>
          <w:tcPr>
            <w:tcW w:w="5062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5344 5694</w:t>
            </w:r>
          </w:p>
        </w:tc>
      </w:tr>
      <w:tr>
        <w:trPr>
          <w:trHeight w:val="304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 </w:t>
            </w:r>
          </w:p>
        </w:tc>
        <w:tc>
          <w:tcPr>
            <w:tcW w:w="2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Liikluskorralduse eest vastutab</w:t>
            </w:r>
          </w:p>
        </w:tc>
        <w:tc>
          <w:tcPr>
            <w:tcW w:w="5062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Tamar Tenn</w:t>
            </w:r>
          </w:p>
        </w:tc>
      </w:tr>
      <w:tr>
        <w:trPr>
          <w:trHeight w:val="304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 </w:t>
            </w:r>
          </w:p>
        </w:tc>
        <w:tc>
          <w:tcPr>
            <w:tcW w:w="29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Telefon ja e-post</w:t>
            </w:r>
          </w:p>
        </w:tc>
        <w:tc>
          <w:tcPr>
            <w:tcW w:w="5062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5211456 tamar@podramaja.ee</w:t>
            </w:r>
          </w:p>
        </w:tc>
      </w:tr>
      <w:tr>
        <w:trPr>
          <w:trHeight w:val="140" w:hRule="auto"/>
          <w:jc w:val="left"/>
        </w:trPr>
        <w:tc>
          <w:tcPr>
            <w:tcW w:w="10610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1. Loa taotlemiseks esitatavad materjalid: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 </w:t>
            </w:r>
          </w:p>
        </w:tc>
      </w:tr>
      <w:tr>
        <w:trPr>
          <w:trHeight w:val="258" w:hRule="auto"/>
          <w:jc w:val="left"/>
        </w:trPr>
        <w:tc>
          <w:tcPr>
            <w:tcW w:w="2602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Dokumendi liik</w:t>
            </w:r>
          </w:p>
        </w:tc>
        <w:tc>
          <w:tcPr>
            <w:tcW w:w="537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Nimetus</w:t>
            </w:r>
          </w:p>
        </w:tc>
        <w:tc>
          <w:tcPr>
            <w:tcW w:w="1151" w:type="dxa"/>
            <w:gridSpan w:val="4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Dokumendi nr</w:t>
            </w:r>
          </w:p>
        </w:tc>
        <w:tc>
          <w:tcPr>
            <w:tcW w:w="1479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Ameti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kooskõlastuse kuupäev ja nr</w:t>
            </w:r>
          </w:p>
        </w:tc>
      </w:tr>
      <w:tr>
        <w:trPr>
          <w:trHeight w:val="130" w:hRule="auto"/>
          <w:jc w:val="left"/>
        </w:trPr>
        <w:tc>
          <w:tcPr>
            <w:tcW w:w="2602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7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(esitatava dokumendi täpne nimetus)</w:t>
            </w:r>
          </w:p>
        </w:tc>
        <w:tc>
          <w:tcPr>
            <w:tcW w:w="1151" w:type="dxa"/>
            <w:gridSpan w:val="4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427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Ametis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kooskõlastatud projekt</w:t>
            </w:r>
          </w:p>
        </w:tc>
        <w:tc>
          <w:tcPr>
            <w:tcW w:w="537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92" w:hanging="432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Tartu maakond Luunja vald Lohkva küla Ridaküla tee kanalisatsioonitorustiku rekonstrueerimine.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15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 24019 </w:t>
            </w:r>
          </w:p>
          <w:tbl>
            <w:tblPr>
              <w:tblInd w:w="50" w:type="dxa"/>
            </w:tblPr>
            <w:tblGrid>
              <w:gridCol w:w="1814"/>
            </w:tblGrid>
            <w:tr>
              <w:trPr>
                <w:trHeight w:val="109" w:hRule="auto"/>
                <w:jc w:val="left"/>
              </w:trPr>
              <w:tc>
                <w:tcPr>
                  <w:tcW w:w="1814" w:type="dxa"/>
                  <w:tcBorders>
                    <w:top w:val="single" w:color="836967" w:sz="0"/>
                    <w:left w:val="single" w:color="836967" w:sz="0"/>
                    <w:bottom w:val="single" w:color="836967" w:sz="0"/>
                    <w:right w:val="single" w:color="836967" w:sz="0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000000"/>
                      <w:spacing w:val="0"/>
                      <w:position w:val="0"/>
                      <w:sz w:val="24"/>
                      <w:shd w:fill="auto" w:val="clear"/>
                    </w:rPr>
                  </w:pP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tbl>
            <w:tblPr>
              <w:tblInd w:w="50" w:type="dxa"/>
            </w:tblPr>
            <w:tblGrid>
              <w:gridCol w:w="3015"/>
            </w:tblGrid>
            <w:tr>
              <w:trPr>
                <w:trHeight w:val="109" w:hRule="auto"/>
                <w:jc w:val="left"/>
              </w:trPr>
              <w:tc>
                <w:tcPr>
                  <w:tcW w:w="3015" w:type="dxa"/>
                  <w:tcBorders>
                    <w:top w:val="single" w:color="836967" w:sz="0"/>
                    <w:left w:val="single" w:color="836967" w:sz="0"/>
                    <w:bottom w:val="single" w:color="836967" w:sz="0"/>
                    <w:right w:val="single" w:color="836967" w:sz="0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000000"/>
                      <w:spacing w:val="0"/>
                      <w:position w:val="0"/>
                      <w:sz w:val="24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color w:val="000000"/>
                      <w:spacing w:val="0"/>
                      <w:position w:val="0"/>
                      <w:sz w:val="24"/>
                      <w:shd w:fill="auto" w:val="clear"/>
                    </w:rPr>
                    <w:t xml:space="preserve">02.04.2024 nr 7.1-2/24/5142-2 </w:t>
                  </w: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16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Ajutise liikluskorralduse joonis</w:t>
            </w:r>
          </w:p>
        </w:tc>
        <w:tc>
          <w:tcPr>
            <w:tcW w:w="537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24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Riigimaa maa kasutusõigust tõendava dokumendi koopia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Ameti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peadirektori käskkiri või notarileping)</w:t>
            </w:r>
          </w:p>
        </w:tc>
        <w:tc>
          <w:tcPr>
            <w:tcW w:w="537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16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(vajadusel lisa ridu juurde)</w:t>
            </w:r>
          </w:p>
        </w:tc>
        <w:tc>
          <w:tcPr>
            <w:tcW w:w="537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6" w:hRule="auto"/>
          <w:jc w:val="left"/>
        </w:trPr>
        <w:tc>
          <w:tcPr>
            <w:tcW w:w="1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2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6" w:hRule="auto"/>
          <w:jc w:val="left"/>
        </w:trPr>
        <w:tc>
          <w:tcPr>
            <w:tcW w:w="1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2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12" w:hRule="auto"/>
          <w:jc w:val="left"/>
        </w:trPr>
        <w:tc>
          <w:tcPr>
            <w:tcW w:w="10610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2. Objekti asukoht</w:t>
            </w:r>
          </w:p>
        </w:tc>
      </w:tr>
      <w:tr>
        <w:trPr>
          <w:trHeight w:val="326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Maakond</w:t>
            </w:r>
          </w:p>
        </w:tc>
        <w:tc>
          <w:tcPr>
            <w:tcW w:w="8008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59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Tee nr: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537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Tee nimi:</w:t>
            </w:r>
          </w:p>
        </w:tc>
        <w:tc>
          <w:tcPr>
            <w:tcW w:w="115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Algus km:</w:t>
            </w:r>
          </w:p>
        </w:tc>
        <w:tc>
          <w:tcPr>
            <w:tcW w:w="147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Lõpp km:</w:t>
            </w:r>
          </w:p>
        </w:tc>
      </w:tr>
      <w:tr>
        <w:trPr>
          <w:trHeight w:val="248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3"/>
                <w:shd w:fill="auto" w:val="clear"/>
              </w:rPr>
              <w:t xml:space="preserve">Riigitee nr 45 </w:t>
            </w:r>
          </w:p>
        </w:tc>
        <w:tc>
          <w:tcPr>
            <w:tcW w:w="537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Tartu-Räpina-Värska tee</w:t>
            </w:r>
          </w:p>
        </w:tc>
        <w:tc>
          <w:tcPr>
            <w:tcW w:w="115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3"/>
                <w:shd w:fill="auto" w:val="clear"/>
              </w:rPr>
              <w:t xml:space="preserve">4,52 </w:t>
            </w:r>
          </w:p>
        </w:tc>
        <w:tc>
          <w:tcPr>
            <w:tcW w:w="147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3"/>
                <w:shd w:fill="auto" w:val="clear"/>
              </w:rPr>
              <w:t xml:space="preserve">4,52 </w:t>
            </w:r>
          </w:p>
        </w:tc>
      </w:tr>
      <w:tr>
        <w:trPr>
          <w:trHeight w:val="248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7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48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7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48" w:hRule="auto"/>
          <w:jc w:val="left"/>
        </w:trPr>
        <w:tc>
          <w:tcPr>
            <w:tcW w:w="26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7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6" w:hRule="auto"/>
          <w:jc w:val="left"/>
        </w:trPr>
        <w:tc>
          <w:tcPr>
            <w:tcW w:w="1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2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8" w:hRule="auto"/>
          <w:jc w:val="left"/>
        </w:trPr>
        <w:tc>
          <w:tcPr>
            <w:tcW w:w="10610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3. Selgitus kavandatavate tegevuste kohta, läbiviimise aeg</w:t>
            </w:r>
          </w:p>
        </w:tc>
      </w:tr>
      <w:tr>
        <w:trPr>
          <w:trHeight w:val="280" w:hRule="auto"/>
          <w:jc w:val="left"/>
        </w:trPr>
        <w:tc>
          <w:tcPr>
            <w:tcW w:w="10610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3"/>
                <w:shd w:fill="auto" w:val="clear"/>
              </w:rPr>
              <w:t xml:space="preserve">Rajada reoveekanalisatsioonitorustik kinnisel meetodil   25.03.2025 kuni 30.04.2025</w:t>
            </w:r>
          </w:p>
        </w:tc>
      </w:tr>
      <w:tr>
        <w:trPr>
          <w:trHeight w:val="280" w:hRule="auto"/>
          <w:jc w:val="left"/>
        </w:trPr>
        <w:tc>
          <w:tcPr>
            <w:tcW w:w="10610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80" w:hRule="auto"/>
          <w:jc w:val="left"/>
        </w:trPr>
        <w:tc>
          <w:tcPr>
            <w:tcW w:w="10610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5" w:hRule="auto"/>
          <w:jc w:val="left"/>
        </w:trPr>
        <w:tc>
          <w:tcPr>
            <w:tcW w:w="5548" w:type="dxa"/>
            <w:gridSpan w:val="3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4. Loa taotleja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43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Ees-ja perekonnanimi</w:t>
            </w:r>
          </w:p>
        </w:tc>
        <w:tc>
          <w:tcPr>
            <w:tcW w:w="2630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96" w:hRule="auto"/>
          <w:jc w:val="left"/>
        </w:trPr>
        <w:tc>
          <w:tcPr>
            <w:tcW w:w="5548" w:type="dxa"/>
            <w:gridSpan w:val="3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Esindusõiguse alus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(esindaja puhul)</w:t>
            </w:r>
          </w:p>
        </w:tc>
        <w:tc>
          <w:tcPr>
            <w:tcW w:w="2630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   Seadusjärgne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   Volitus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(volikiri lisatud)</w:t>
            </w:r>
          </w:p>
        </w:tc>
      </w:tr>
      <w:tr>
        <w:trPr>
          <w:trHeight w:val="40" w:hRule="auto"/>
          <w:jc w:val="left"/>
        </w:trPr>
        <w:tc>
          <w:tcPr>
            <w:tcW w:w="5548" w:type="dxa"/>
            <w:gridSpan w:val="3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Kuupäev; allkiri</w:t>
            </w:r>
          </w:p>
        </w:tc>
        <w:tc>
          <w:tcPr>
            <w:tcW w:w="2630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/digitaalse allkirja kuupäev/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